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EE28" w14:textId="2D8DDE60" w:rsidR="00894B7C" w:rsidRPr="00EB56B4" w:rsidRDefault="00EB56B4">
      <w:pPr>
        <w:rPr>
          <w:rFonts w:asciiTheme="minorHAnsi" w:hAnsiTheme="minorHAnsi" w:cstheme="minorHAnsi"/>
          <w:sz w:val="20"/>
          <w:szCs w:val="20"/>
        </w:rPr>
      </w:pPr>
      <w:r w:rsidRPr="00EB56B4">
        <w:rPr>
          <w:rFonts w:asciiTheme="minorHAnsi" w:hAnsiTheme="minorHAnsi" w:cstheme="minorHAnsi"/>
          <w:noProof/>
          <w:sz w:val="20"/>
          <w:szCs w:val="20"/>
        </w:rPr>
        <w:drawing>
          <wp:anchor distT="0" distB="0" distL="114300" distR="114300" simplePos="0" relativeHeight="251658240" behindDoc="0" locked="0" layoutInCell="1" allowOverlap="0" wp14:anchorId="4C60FD98" wp14:editId="5E4F2074">
            <wp:simplePos x="0" y="0"/>
            <wp:positionH relativeFrom="column">
              <wp:posOffset>4183087</wp:posOffset>
            </wp:positionH>
            <wp:positionV relativeFrom="paragraph">
              <wp:posOffset>244</wp:posOffset>
            </wp:positionV>
            <wp:extent cx="2139315" cy="640080"/>
            <wp:effectExtent l="0" t="0" r="0" b="0"/>
            <wp:wrapSquare wrapText="bothSides"/>
            <wp:docPr id="2579" name="Picture 2579" descr="Magnolia Montessori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Picture 2579" descr="Magnolia Montessori Academy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9315" cy="640080"/>
                    </a:xfrm>
                    <a:prstGeom prst="rect">
                      <a:avLst/>
                    </a:prstGeom>
                  </pic:spPr>
                </pic:pic>
              </a:graphicData>
            </a:graphic>
            <wp14:sizeRelH relativeFrom="margin">
              <wp14:pctWidth>0</wp14:pctWidth>
            </wp14:sizeRelH>
            <wp14:sizeRelV relativeFrom="margin">
              <wp14:pctHeight>0</wp14:pctHeight>
            </wp14:sizeRelV>
          </wp:anchor>
        </w:drawing>
      </w:r>
      <w:r w:rsidR="00000000" w:rsidRPr="00EB56B4">
        <w:rPr>
          <w:rFonts w:asciiTheme="minorHAnsi" w:hAnsiTheme="minorHAnsi" w:cstheme="minorHAnsi"/>
          <w:sz w:val="20"/>
          <w:szCs w:val="20"/>
        </w:rPr>
        <w:t>Magnolia Montessori Academy</w:t>
      </w:r>
    </w:p>
    <w:p w14:paraId="4E4B64EC" w14:textId="2C47D0A5" w:rsidR="00894B7C" w:rsidRPr="00EB56B4" w:rsidRDefault="00000000">
      <w:pPr>
        <w:spacing w:after="25" w:line="259" w:lineRule="auto"/>
        <w:ind w:left="29" w:firstLine="0"/>
        <w:jc w:val="left"/>
        <w:rPr>
          <w:rFonts w:asciiTheme="minorHAnsi" w:hAnsiTheme="minorHAnsi" w:cstheme="minorHAnsi"/>
          <w:sz w:val="20"/>
          <w:szCs w:val="20"/>
        </w:rPr>
      </w:pPr>
      <w:r w:rsidRPr="00EB56B4">
        <w:rPr>
          <w:rFonts w:asciiTheme="minorHAnsi" w:hAnsiTheme="minorHAnsi" w:cstheme="minorHAnsi"/>
          <w:sz w:val="20"/>
          <w:szCs w:val="20"/>
          <w:u w:val="single" w:color="000000"/>
        </w:rPr>
        <w:t>Board Meeting Minutes</w:t>
      </w:r>
      <w:r w:rsidR="00EB56B4" w:rsidRPr="00EB56B4">
        <w:rPr>
          <w:rFonts w:asciiTheme="minorHAnsi" w:hAnsiTheme="minorHAnsi" w:cstheme="minorHAnsi"/>
          <w:sz w:val="20"/>
          <w:szCs w:val="20"/>
          <w:u w:val="single" w:color="000000"/>
        </w:rPr>
        <w:t xml:space="preserve"> </w:t>
      </w:r>
    </w:p>
    <w:p w14:paraId="3A6DA694" w14:textId="77777777" w:rsidR="00894B7C" w:rsidRPr="00EB56B4" w:rsidRDefault="00000000" w:rsidP="00EB56B4">
      <w:pPr>
        <w:spacing w:after="7" w:line="253" w:lineRule="auto"/>
        <w:ind w:left="10"/>
        <w:jc w:val="left"/>
        <w:rPr>
          <w:rFonts w:asciiTheme="minorHAnsi" w:hAnsiTheme="minorHAnsi" w:cstheme="minorHAnsi"/>
          <w:sz w:val="20"/>
          <w:szCs w:val="20"/>
        </w:rPr>
      </w:pPr>
      <w:r w:rsidRPr="00EB56B4">
        <w:rPr>
          <w:rFonts w:asciiTheme="minorHAnsi" w:hAnsiTheme="minorHAnsi" w:cstheme="minorHAnsi"/>
          <w:sz w:val="20"/>
          <w:szCs w:val="20"/>
        </w:rPr>
        <w:t>April 10th, 2023</w:t>
      </w:r>
    </w:p>
    <w:p w14:paraId="29A93062" w14:textId="77777777" w:rsidR="00EB56B4" w:rsidRPr="00EB56B4" w:rsidRDefault="00EB56B4" w:rsidP="00EB56B4">
      <w:pPr>
        <w:spacing w:after="7" w:line="253" w:lineRule="auto"/>
        <w:ind w:left="10"/>
        <w:jc w:val="left"/>
        <w:rPr>
          <w:rFonts w:asciiTheme="minorHAnsi" w:hAnsiTheme="minorHAnsi" w:cstheme="minorHAnsi"/>
          <w:sz w:val="20"/>
          <w:szCs w:val="20"/>
        </w:rPr>
      </w:pPr>
    </w:p>
    <w:p w14:paraId="647CB98D" w14:textId="15E1CE1C" w:rsidR="00EB56B4" w:rsidRPr="00EB56B4" w:rsidRDefault="00EB56B4" w:rsidP="00EB56B4">
      <w:pPr>
        <w:spacing w:after="7" w:line="253" w:lineRule="auto"/>
        <w:ind w:left="10"/>
        <w:jc w:val="left"/>
        <w:rPr>
          <w:rFonts w:asciiTheme="minorHAnsi" w:hAnsiTheme="minorHAnsi" w:cstheme="minorHAnsi"/>
          <w:sz w:val="20"/>
          <w:szCs w:val="20"/>
        </w:rPr>
        <w:sectPr w:rsidR="00EB56B4" w:rsidRPr="00EB56B4">
          <w:pgSz w:w="12226" w:h="15822"/>
          <w:pgMar w:top="1371" w:right="1138" w:bottom="1864" w:left="1051" w:header="720" w:footer="720" w:gutter="0"/>
          <w:cols w:space="720"/>
        </w:sectPr>
      </w:pPr>
      <w:r w:rsidRPr="00EB56B4">
        <w:rPr>
          <w:rFonts w:asciiTheme="minorHAnsi" w:hAnsiTheme="minorHAnsi" w:cstheme="minorHAnsi"/>
          <w:sz w:val="20"/>
          <w:szCs w:val="20"/>
        </w:rPr>
        <w:t>2022-2023 Board of Directors: (in attendance = x; not in attendance = o).</w:t>
      </w:r>
    </w:p>
    <w:tbl>
      <w:tblPr>
        <w:tblStyle w:val="TableGrid"/>
        <w:tblW w:w="10323" w:type="dxa"/>
        <w:tblInd w:w="40" w:type="dxa"/>
        <w:tblCellMar>
          <w:top w:w="0" w:type="dxa"/>
          <w:left w:w="0" w:type="dxa"/>
          <w:bottom w:w="0" w:type="dxa"/>
          <w:right w:w="54" w:type="dxa"/>
        </w:tblCellMar>
        <w:tblLook w:val="04A0" w:firstRow="1" w:lastRow="0" w:firstColumn="1" w:lastColumn="0" w:noHBand="0" w:noVBand="1"/>
      </w:tblPr>
      <w:tblGrid>
        <w:gridCol w:w="383"/>
        <w:gridCol w:w="2708"/>
        <w:gridCol w:w="561"/>
        <w:gridCol w:w="2860"/>
        <w:gridCol w:w="501"/>
        <w:gridCol w:w="3310"/>
      </w:tblGrid>
      <w:tr w:rsidR="00894B7C" w:rsidRPr="00EB56B4" w14:paraId="4D026CFC" w14:textId="77777777" w:rsidTr="00EB56B4">
        <w:trPr>
          <w:trHeight w:val="446"/>
        </w:trPr>
        <w:tc>
          <w:tcPr>
            <w:tcW w:w="383" w:type="dxa"/>
            <w:tcBorders>
              <w:top w:val="single" w:sz="2" w:space="0" w:color="000000"/>
              <w:left w:val="single" w:sz="2" w:space="0" w:color="000000"/>
              <w:bottom w:val="single" w:sz="2" w:space="0" w:color="000000"/>
              <w:right w:val="single" w:sz="2" w:space="0" w:color="000000"/>
            </w:tcBorders>
            <w:vAlign w:val="center"/>
          </w:tcPr>
          <w:p w14:paraId="1AC86752" w14:textId="0A877FDF" w:rsidR="00894B7C" w:rsidRPr="00EB56B4" w:rsidRDefault="00EB56B4">
            <w:pPr>
              <w:spacing w:after="0" w:line="259" w:lineRule="auto"/>
              <w:ind w:left="111" w:firstLine="0"/>
              <w:jc w:val="left"/>
              <w:rPr>
                <w:rFonts w:asciiTheme="minorHAnsi" w:hAnsiTheme="minorHAnsi" w:cstheme="minorHAnsi"/>
                <w:sz w:val="20"/>
                <w:szCs w:val="20"/>
              </w:rPr>
            </w:pPr>
            <w:r w:rsidRPr="00EB56B4">
              <w:rPr>
                <w:rFonts w:asciiTheme="minorHAnsi" w:hAnsiTheme="minorHAnsi" w:cstheme="minorHAnsi"/>
                <w:sz w:val="20"/>
                <w:szCs w:val="20"/>
              </w:rPr>
              <w:t>o</w:t>
            </w:r>
            <w:r w:rsidR="00000000" w:rsidRPr="00EB56B4">
              <w:rPr>
                <w:rFonts w:asciiTheme="minorHAnsi" w:hAnsiTheme="minorHAnsi" w:cstheme="minorHAnsi"/>
                <w:sz w:val="20"/>
                <w:szCs w:val="20"/>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15306C2A" w14:textId="77777777" w:rsidR="00894B7C" w:rsidRPr="00EB56B4" w:rsidRDefault="00000000">
            <w:pPr>
              <w:spacing w:after="0" w:line="259" w:lineRule="auto"/>
              <w:ind w:left="116" w:firstLine="0"/>
              <w:jc w:val="left"/>
              <w:rPr>
                <w:rFonts w:asciiTheme="minorHAnsi" w:hAnsiTheme="minorHAnsi" w:cstheme="minorHAnsi"/>
                <w:sz w:val="20"/>
                <w:szCs w:val="20"/>
              </w:rPr>
            </w:pPr>
            <w:r w:rsidRPr="00EB56B4">
              <w:rPr>
                <w:rFonts w:asciiTheme="minorHAnsi" w:hAnsiTheme="minorHAnsi" w:cstheme="minorHAnsi"/>
                <w:sz w:val="20"/>
                <w:szCs w:val="20"/>
              </w:rPr>
              <w:t>Kristi Gregory.</w:t>
            </w:r>
          </w:p>
        </w:tc>
        <w:tc>
          <w:tcPr>
            <w:tcW w:w="561" w:type="dxa"/>
            <w:tcBorders>
              <w:top w:val="single" w:sz="2" w:space="0" w:color="000000"/>
              <w:left w:val="single" w:sz="2" w:space="0" w:color="000000"/>
              <w:bottom w:val="single" w:sz="2" w:space="0" w:color="000000"/>
              <w:right w:val="single" w:sz="2" w:space="0" w:color="000000"/>
            </w:tcBorders>
            <w:vAlign w:val="center"/>
          </w:tcPr>
          <w:p w14:paraId="7DB243A6" w14:textId="4383D57F" w:rsidR="00894B7C" w:rsidRPr="00EB56B4" w:rsidRDefault="00EB56B4">
            <w:pPr>
              <w:spacing w:after="0" w:line="259" w:lineRule="auto"/>
              <w:ind w:left="110" w:firstLine="0"/>
              <w:jc w:val="left"/>
              <w:rPr>
                <w:rFonts w:asciiTheme="minorHAnsi" w:hAnsiTheme="minorHAnsi" w:cstheme="minorHAnsi"/>
                <w:sz w:val="20"/>
                <w:szCs w:val="20"/>
              </w:rPr>
            </w:pPr>
            <w:r w:rsidRPr="00EB56B4">
              <w:rPr>
                <w:rFonts w:asciiTheme="minorHAnsi" w:hAnsiTheme="minorHAnsi" w:cstheme="minorHAnsi"/>
                <w:sz w:val="20"/>
                <w:szCs w:val="20"/>
              </w:rPr>
              <w:t>x</w:t>
            </w:r>
          </w:p>
        </w:tc>
        <w:tc>
          <w:tcPr>
            <w:tcW w:w="2860" w:type="dxa"/>
            <w:tcBorders>
              <w:top w:val="single" w:sz="2" w:space="0" w:color="000000"/>
              <w:left w:val="single" w:sz="2" w:space="0" w:color="000000"/>
              <w:bottom w:val="single" w:sz="2" w:space="0" w:color="000000"/>
              <w:right w:val="single" w:sz="2" w:space="0" w:color="000000"/>
            </w:tcBorders>
            <w:vAlign w:val="center"/>
          </w:tcPr>
          <w:p w14:paraId="3ADA2094" w14:textId="77777777" w:rsidR="00894B7C" w:rsidRPr="00EB56B4" w:rsidRDefault="00000000">
            <w:pPr>
              <w:spacing w:after="0" w:line="259" w:lineRule="auto"/>
              <w:ind w:left="111" w:firstLine="0"/>
              <w:jc w:val="left"/>
              <w:rPr>
                <w:rFonts w:asciiTheme="minorHAnsi" w:hAnsiTheme="minorHAnsi" w:cstheme="minorHAnsi"/>
                <w:sz w:val="20"/>
                <w:szCs w:val="20"/>
              </w:rPr>
            </w:pPr>
            <w:r w:rsidRPr="00EB56B4">
              <w:rPr>
                <w:rFonts w:asciiTheme="minorHAnsi" w:hAnsiTheme="minorHAnsi" w:cstheme="minorHAnsi"/>
                <w:sz w:val="20"/>
                <w:szCs w:val="20"/>
              </w:rPr>
              <w:t>Michael Stratton.</w:t>
            </w:r>
          </w:p>
        </w:tc>
        <w:tc>
          <w:tcPr>
            <w:tcW w:w="501" w:type="dxa"/>
            <w:tcBorders>
              <w:top w:val="single" w:sz="2" w:space="0" w:color="000000"/>
              <w:left w:val="single" w:sz="2" w:space="0" w:color="000000"/>
              <w:bottom w:val="single" w:sz="2" w:space="0" w:color="000000"/>
              <w:right w:val="single" w:sz="2" w:space="0" w:color="000000"/>
            </w:tcBorders>
            <w:vAlign w:val="center"/>
          </w:tcPr>
          <w:p w14:paraId="5D20AF8C" w14:textId="14259B03" w:rsidR="00894B7C" w:rsidRPr="00EB56B4" w:rsidRDefault="00EB56B4" w:rsidP="00EB56B4">
            <w:pPr>
              <w:spacing w:after="0" w:line="259" w:lineRule="auto"/>
              <w:ind w:left="95" w:firstLine="0"/>
              <w:rPr>
                <w:rFonts w:asciiTheme="minorHAnsi" w:hAnsiTheme="minorHAnsi" w:cstheme="minorHAnsi"/>
                <w:sz w:val="20"/>
                <w:szCs w:val="20"/>
              </w:rPr>
            </w:pPr>
            <w:r w:rsidRPr="00EB56B4">
              <w:rPr>
                <w:rFonts w:asciiTheme="minorHAnsi" w:hAnsiTheme="minorHAnsi" w:cstheme="minorHAnsi"/>
                <w:sz w:val="20"/>
                <w:szCs w:val="20"/>
              </w:rPr>
              <w:t>x</w:t>
            </w:r>
          </w:p>
        </w:tc>
        <w:tc>
          <w:tcPr>
            <w:tcW w:w="3310" w:type="dxa"/>
            <w:tcBorders>
              <w:top w:val="single" w:sz="2" w:space="0" w:color="000000"/>
              <w:left w:val="single" w:sz="2" w:space="0" w:color="000000"/>
              <w:bottom w:val="single" w:sz="2" w:space="0" w:color="000000"/>
              <w:right w:val="single" w:sz="2" w:space="0" w:color="000000"/>
            </w:tcBorders>
          </w:tcPr>
          <w:p w14:paraId="49FB6946" w14:textId="77777777" w:rsidR="00894B7C" w:rsidRPr="00EB56B4" w:rsidRDefault="00000000">
            <w:pPr>
              <w:spacing w:after="0" w:line="259" w:lineRule="auto"/>
              <w:ind w:left="108" w:firstLine="0"/>
              <w:jc w:val="left"/>
              <w:rPr>
                <w:rFonts w:asciiTheme="minorHAnsi" w:hAnsiTheme="minorHAnsi" w:cstheme="minorHAnsi"/>
                <w:sz w:val="20"/>
                <w:szCs w:val="20"/>
              </w:rPr>
            </w:pPr>
            <w:r w:rsidRPr="00EB56B4">
              <w:rPr>
                <w:rFonts w:asciiTheme="minorHAnsi" w:hAnsiTheme="minorHAnsi" w:cstheme="minorHAnsi"/>
                <w:sz w:val="20"/>
                <w:szCs w:val="20"/>
              </w:rPr>
              <w:t>Doug Warrick.</w:t>
            </w:r>
          </w:p>
        </w:tc>
      </w:tr>
      <w:tr w:rsidR="00894B7C" w:rsidRPr="00EB56B4" w14:paraId="5520B51F" w14:textId="77777777" w:rsidTr="00EB56B4">
        <w:trPr>
          <w:trHeight w:val="576"/>
        </w:trPr>
        <w:tc>
          <w:tcPr>
            <w:tcW w:w="383" w:type="dxa"/>
            <w:tcBorders>
              <w:top w:val="single" w:sz="2" w:space="0" w:color="000000"/>
              <w:left w:val="single" w:sz="2" w:space="0" w:color="000000"/>
              <w:bottom w:val="single" w:sz="2" w:space="0" w:color="000000"/>
              <w:right w:val="single" w:sz="2" w:space="0" w:color="000000"/>
            </w:tcBorders>
          </w:tcPr>
          <w:p w14:paraId="711BCF1E" w14:textId="77777777" w:rsidR="00894B7C" w:rsidRPr="00EB56B4" w:rsidRDefault="00894B7C">
            <w:pPr>
              <w:spacing w:after="160" w:line="259" w:lineRule="auto"/>
              <w:ind w:left="0" w:firstLine="0"/>
              <w:jc w:val="left"/>
              <w:rPr>
                <w:rFonts w:asciiTheme="minorHAnsi" w:hAnsiTheme="minorHAnsi" w:cstheme="minorHAnsi"/>
                <w:sz w:val="20"/>
                <w:szCs w:val="20"/>
              </w:rPr>
            </w:pPr>
          </w:p>
        </w:tc>
        <w:tc>
          <w:tcPr>
            <w:tcW w:w="2708" w:type="dxa"/>
            <w:tcBorders>
              <w:top w:val="single" w:sz="2" w:space="0" w:color="000000"/>
              <w:left w:val="single" w:sz="2" w:space="0" w:color="000000"/>
              <w:bottom w:val="single" w:sz="2" w:space="0" w:color="000000"/>
              <w:right w:val="single" w:sz="2" w:space="0" w:color="000000"/>
            </w:tcBorders>
          </w:tcPr>
          <w:p w14:paraId="52E5AE5A" w14:textId="77777777" w:rsidR="00894B7C" w:rsidRPr="00EB56B4" w:rsidRDefault="00894B7C">
            <w:pPr>
              <w:spacing w:after="160" w:line="259" w:lineRule="auto"/>
              <w:ind w:left="0" w:firstLine="0"/>
              <w:jc w:val="left"/>
              <w:rPr>
                <w:rFonts w:asciiTheme="minorHAnsi" w:hAnsiTheme="minorHAnsi" w:cstheme="minorHAnsi"/>
                <w:sz w:val="20"/>
                <w:szCs w:val="20"/>
              </w:rPr>
            </w:pPr>
          </w:p>
        </w:tc>
        <w:tc>
          <w:tcPr>
            <w:tcW w:w="561" w:type="dxa"/>
            <w:tcBorders>
              <w:top w:val="single" w:sz="2" w:space="0" w:color="000000"/>
              <w:left w:val="single" w:sz="2" w:space="0" w:color="000000"/>
              <w:bottom w:val="single" w:sz="2" w:space="0" w:color="000000"/>
              <w:right w:val="single" w:sz="2" w:space="0" w:color="000000"/>
            </w:tcBorders>
          </w:tcPr>
          <w:p w14:paraId="505EA7A8" w14:textId="6ADB72FE" w:rsidR="00894B7C" w:rsidRPr="00EB56B4" w:rsidRDefault="00EB56B4">
            <w:pPr>
              <w:spacing w:after="0" w:line="259" w:lineRule="auto"/>
              <w:ind w:left="110" w:firstLine="0"/>
              <w:jc w:val="left"/>
              <w:rPr>
                <w:rFonts w:asciiTheme="minorHAnsi" w:hAnsiTheme="minorHAnsi" w:cstheme="minorHAnsi"/>
                <w:sz w:val="20"/>
                <w:szCs w:val="20"/>
              </w:rPr>
            </w:pPr>
            <w:r w:rsidRPr="00EB56B4">
              <w:rPr>
                <w:rFonts w:asciiTheme="minorHAnsi" w:hAnsiTheme="minorHAnsi" w:cstheme="minorHAnsi"/>
                <w:sz w:val="20"/>
                <w:szCs w:val="20"/>
              </w:rPr>
              <w:t>x</w:t>
            </w:r>
          </w:p>
        </w:tc>
        <w:tc>
          <w:tcPr>
            <w:tcW w:w="2860" w:type="dxa"/>
            <w:tcBorders>
              <w:top w:val="single" w:sz="2" w:space="0" w:color="000000"/>
              <w:left w:val="single" w:sz="2" w:space="0" w:color="000000"/>
              <w:bottom w:val="single" w:sz="2" w:space="0" w:color="000000"/>
              <w:right w:val="single" w:sz="2" w:space="0" w:color="000000"/>
            </w:tcBorders>
            <w:vAlign w:val="center"/>
          </w:tcPr>
          <w:p w14:paraId="5A52C6A0" w14:textId="77777777" w:rsidR="00894B7C" w:rsidRPr="00EB56B4" w:rsidRDefault="00000000">
            <w:pPr>
              <w:spacing w:after="0" w:line="259" w:lineRule="auto"/>
              <w:ind w:left="97" w:firstLine="0"/>
              <w:jc w:val="left"/>
              <w:rPr>
                <w:rFonts w:asciiTheme="minorHAnsi" w:hAnsiTheme="minorHAnsi" w:cstheme="minorHAnsi"/>
                <w:sz w:val="20"/>
                <w:szCs w:val="20"/>
              </w:rPr>
            </w:pPr>
            <w:r w:rsidRPr="00EB56B4">
              <w:rPr>
                <w:rFonts w:asciiTheme="minorHAnsi" w:hAnsiTheme="minorHAnsi" w:cstheme="minorHAnsi"/>
                <w:sz w:val="20"/>
                <w:szCs w:val="20"/>
              </w:rPr>
              <w:t>Joann Evans.</w:t>
            </w:r>
          </w:p>
        </w:tc>
        <w:tc>
          <w:tcPr>
            <w:tcW w:w="501" w:type="dxa"/>
            <w:tcBorders>
              <w:top w:val="single" w:sz="2" w:space="0" w:color="000000"/>
              <w:left w:val="single" w:sz="2" w:space="0" w:color="000000"/>
              <w:bottom w:val="single" w:sz="2" w:space="0" w:color="000000"/>
              <w:right w:val="single" w:sz="2" w:space="0" w:color="000000"/>
            </w:tcBorders>
          </w:tcPr>
          <w:p w14:paraId="349AC5DC" w14:textId="01AE917E" w:rsidR="00894B7C" w:rsidRPr="00EB56B4" w:rsidRDefault="005B2CA2" w:rsidP="00EB56B4">
            <w:pPr>
              <w:spacing w:after="0" w:line="259" w:lineRule="auto"/>
              <w:ind w:left="95" w:firstLine="0"/>
              <w:rPr>
                <w:rFonts w:asciiTheme="minorHAnsi" w:hAnsiTheme="minorHAnsi" w:cstheme="minorHAnsi"/>
                <w:sz w:val="20"/>
                <w:szCs w:val="20"/>
              </w:rPr>
            </w:pPr>
            <w:r>
              <w:rPr>
                <w:rFonts w:asciiTheme="minorHAnsi" w:hAnsiTheme="minorHAnsi" w:cstheme="minorHAnsi"/>
                <w:sz w:val="20"/>
                <w:szCs w:val="20"/>
              </w:rPr>
              <w:t>x</w:t>
            </w:r>
          </w:p>
        </w:tc>
        <w:tc>
          <w:tcPr>
            <w:tcW w:w="3310" w:type="dxa"/>
            <w:tcBorders>
              <w:top w:val="single" w:sz="2" w:space="0" w:color="000000"/>
              <w:left w:val="single" w:sz="2" w:space="0" w:color="000000"/>
              <w:bottom w:val="single" w:sz="2" w:space="0" w:color="000000"/>
              <w:right w:val="single" w:sz="2" w:space="0" w:color="000000"/>
            </w:tcBorders>
            <w:vAlign w:val="center"/>
          </w:tcPr>
          <w:p w14:paraId="30A56BAE" w14:textId="77777777" w:rsidR="00894B7C" w:rsidRPr="00EB56B4" w:rsidRDefault="00000000">
            <w:pPr>
              <w:spacing w:after="0" w:line="259" w:lineRule="auto"/>
              <w:ind w:left="108" w:firstLine="0"/>
              <w:jc w:val="left"/>
              <w:rPr>
                <w:rFonts w:asciiTheme="minorHAnsi" w:hAnsiTheme="minorHAnsi" w:cstheme="minorHAnsi"/>
                <w:sz w:val="20"/>
                <w:szCs w:val="20"/>
              </w:rPr>
            </w:pPr>
            <w:r w:rsidRPr="00EB56B4">
              <w:rPr>
                <w:rFonts w:asciiTheme="minorHAnsi" w:hAnsiTheme="minorHAnsi" w:cstheme="minorHAnsi"/>
                <w:sz w:val="20"/>
                <w:szCs w:val="20"/>
              </w:rPr>
              <w:t>McKara Calhoon.</w:t>
            </w:r>
          </w:p>
        </w:tc>
      </w:tr>
      <w:tr w:rsidR="00894B7C" w:rsidRPr="00EB56B4" w14:paraId="45A2A4E5" w14:textId="77777777" w:rsidTr="00EB56B4">
        <w:trPr>
          <w:trHeight w:val="456"/>
        </w:trPr>
        <w:tc>
          <w:tcPr>
            <w:tcW w:w="383" w:type="dxa"/>
            <w:tcBorders>
              <w:top w:val="single" w:sz="2" w:space="0" w:color="000000"/>
              <w:left w:val="single" w:sz="2" w:space="0" w:color="000000"/>
              <w:bottom w:val="single" w:sz="2" w:space="0" w:color="000000"/>
              <w:right w:val="single" w:sz="2" w:space="0" w:color="000000"/>
            </w:tcBorders>
            <w:vAlign w:val="center"/>
          </w:tcPr>
          <w:p w14:paraId="62D147F7" w14:textId="6448C9C0" w:rsidR="00894B7C" w:rsidRPr="00EB56B4" w:rsidRDefault="00EB56B4">
            <w:pPr>
              <w:spacing w:after="0" w:line="259" w:lineRule="auto"/>
              <w:ind w:left="101" w:firstLine="0"/>
              <w:rPr>
                <w:rFonts w:asciiTheme="minorHAnsi" w:hAnsiTheme="minorHAnsi" w:cstheme="minorHAnsi"/>
                <w:sz w:val="20"/>
                <w:szCs w:val="20"/>
              </w:rPr>
            </w:pPr>
            <w:r w:rsidRPr="00EB56B4">
              <w:rPr>
                <w:rFonts w:asciiTheme="minorHAnsi" w:hAnsiTheme="minorHAnsi" w:cstheme="minorHAnsi"/>
                <w:sz w:val="20"/>
                <w:szCs w:val="20"/>
              </w:rPr>
              <w:t>x</w:t>
            </w:r>
            <w:r w:rsidR="00000000" w:rsidRPr="00EB56B4">
              <w:rPr>
                <w:rFonts w:asciiTheme="minorHAnsi" w:hAnsiTheme="minorHAnsi" w:cstheme="minorHAnsi"/>
                <w:sz w:val="20"/>
                <w:szCs w:val="20"/>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11C2C98B" w14:textId="77777777" w:rsidR="00894B7C" w:rsidRPr="00EB56B4" w:rsidRDefault="00000000">
            <w:pPr>
              <w:spacing w:after="0" w:line="259" w:lineRule="auto"/>
              <w:ind w:left="106" w:firstLine="0"/>
              <w:jc w:val="left"/>
              <w:rPr>
                <w:rFonts w:asciiTheme="minorHAnsi" w:hAnsiTheme="minorHAnsi" w:cstheme="minorHAnsi"/>
                <w:sz w:val="20"/>
                <w:szCs w:val="20"/>
              </w:rPr>
            </w:pPr>
            <w:r w:rsidRPr="00EB56B4">
              <w:rPr>
                <w:rFonts w:asciiTheme="minorHAnsi" w:hAnsiTheme="minorHAnsi" w:cstheme="minorHAnsi"/>
                <w:sz w:val="20"/>
                <w:szCs w:val="20"/>
              </w:rPr>
              <w:t>Traci Spoto.</w:t>
            </w:r>
          </w:p>
        </w:tc>
        <w:tc>
          <w:tcPr>
            <w:tcW w:w="561" w:type="dxa"/>
            <w:tcBorders>
              <w:top w:val="single" w:sz="2" w:space="0" w:color="000000"/>
              <w:left w:val="single" w:sz="2" w:space="0" w:color="000000"/>
              <w:bottom w:val="single" w:sz="2" w:space="0" w:color="000000"/>
              <w:right w:val="single" w:sz="2" w:space="0" w:color="000000"/>
            </w:tcBorders>
            <w:vAlign w:val="center"/>
          </w:tcPr>
          <w:p w14:paraId="78BA81CE" w14:textId="0E9EEC27" w:rsidR="00894B7C" w:rsidRPr="00EB56B4" w:rsidRDefault="00EB56B4">
            <w:pPr>
              <w:spacing w:after="0" w:line="259" w:lineRule="auto"/>
              <w:ind w:left="106" w:firstLine="0"/>
              <w:jc w:val="left"/>
              <w:rPr>
                <w:rFonts w:asciiTheme="minorHAnsi" w:hAnsiTheme="minorHAnsi" w:cstheme="minorHAnsi"/>
                <w:sz w:val="20"/>
                <w:szCs w:val="20"/>
              </w:rPr>
            </w:pPr>
            <w:r w:rsidRPr="00EB56B4">
              <w:rPr>
                <w:rFonts w:asciiTheme="minorHAnsi" w:hAnsiTheme="minorHAnsi" w:cstheme="minorHAnsi"/>
                <w:sz w:val="20"/>
                <w:szCs w:val="20"/>
              </w:rPr>
              <w:t>x</w:t>
            </w:r>
          </w:p>
        </w:tc>
        <w:tc>
          <w:tcPr>
            <w:tcW w:w="2860" w:type="dxa"/>
            <w:tcBorders>
              <w:top w:val="single" w:sz="2" w:space="0" w:color="000000"/>
              <w:left w:val="single" w:sz="2" w:space="0" w:color="000000"/>
              <w:bottom w:val="single" w:sz="2" w:space="0" w:color="000000"/>
              <w:right w:val="single" w:sz="2" w:space="0" w:color="000000"/>
            </w:tcBorders>
            <w:vAlign w:val="center"/>
          </w:tcPr>
          <w:p w14:paraId="2612B166" w14:textId="77777777" w:rsidR="00894B7C" w:rsidRPr="00EB56B4" w:rsidRDefault="00000000">
            <w:pPr>
              <w:spacing w:after="0" w:line="259" w:lineRule="auto"/>
              <w:ind w:left="106" w:firstLine="0"/>
              <w:jc w:val="left"/>
              <w:rPr>
                <w:rFonts w:asciiTheme="minorHAnsi" w:hAnsiTheme="minorHAnsi" w:cstheme="minorHAnsi"/>
                <w:sz w:val="20"/>
                <w:szCs w:val="20"/>
              </w:rPr>
            </w:pPr>
            <w:r w:rsidRPr="00EB56B4">
              <w:rPr>
                <w:rFonts w:asciiTheme="minorHAnsi" w:hAnsiTheme="minorHAnsi" w:cstheme="minorHAnsi"/>
                <w:sz w:val="20"/>
                <w:szCs w:val="20"/>
              </w:rPr>
              <w:t>Kate Harris.</w:t>
            </w:r>
          </w:p>
        </w:tc>
        <w:tc>
          <w:tcPr>
            <w:tcW w:w="501" w:type="dxa"/>
            <w:tcBorders>
              <w:top w:val="single" w:sz="2" w:space="0" w:color="000000"/>
              <w:left w:val="single" w:sz="2" w:space="0" w:color="000000"/>
              <w:bottom w:val="single" w:sz="2" w:space="0" w:color="000000"/>
              <w:right w:val="single" w:sz="2" w:space="0" w:color="000000"/>
            </w:tcBorders>
            <w:vAlign w:val="center"/>
          </w:tcPr>
          <w:p w14:paraId="362C6FBF" w14:textId="195E4446" w:rsidR="00894B7C" w:rsidRPr="00EB56B4" w:rsidRDefault="00EB56B4" w:rsidP="00EB56B4">
            <w:pPr>
              <w:spacing w:after="0" w:line="259" w:lineRule="auto"/>
              <w:ind w:left="91" w:firstLine="0"/>
              <w:rPr>
                <w:rFonts w:asciiTheme="minorHAnsi" w:hAnsiTheme="minorHAnsi" w:cstheme="minorHAnsi"/>
                <w:sz w:val="20"/>
                <w:szCs w:val="20"/>
              </w:rPr>
            </w:pPr>
            <w:r w:rsidRPr="00EB56B4">
              <w:rPr>
                <w:rFonts w:asciiTheme="minorHAnsi" w:hAnsiTheme="minorHAnsi" w:cstheme="minorHAnsi"/>
                <w:sz w:val="20"/>
                <w:szCs w:val="20"/>
              </w:rPr>
              <w:t>x</w:t>
            </w:r>
          </w:p>
        </w:tc>
        <w:tc>
          <w:tcPr>
            <w:tcW w:w="3310" w:type="dxa"/>
            <w:tcBorders>
              <w:top w:val="single" w:sz="2" w:space="0" w:color="000000"/>
              <w:left w:val="single" w:sz="2" w:space="0" w:color="000000"/>
              <w:bottom w:val="single" w:sz="2" w:space="0" w:color="000000"/>
              <w:right w:val="single" w:sz="2" w:space="0" w:color="000000"/>
            </w:tcBorders>
            <w:vAlign w:val="center"/>
          </w:tcPr>
          <w:p w14:paraId="61C7B61F" w14:textId="77777777" w:rsidR="00894B7C" w:rsidRPr="00EB56B4" w:rsidRDefault="00000000">
            <w:pPr>
              <w:spacing w:after="0" w:line="259" w:lineRule="auto"/>
              <w:ind w:left="98" w:firstLine="0"/>
              <w:jc w:val="left"/>
              <w:rPr>
                <w:rFonts w:asciiTheme="minorHAnsi" w:hAnsiTheme="minorHAnsi" w:cstheme="minorHAnsi"/>
                <w:sz w:val="20"/>
                <w:szCs w:val="20"/>
              </w:rPr>
            </w:pPr>
            <w:r w:rsidRPr="00EB56B4">
              <w:rPr>
                <w:rFonts w:asciiTheme="minorHAnsi" w:hAnsiTheme="minorHAnsi" w:cstheme="minorHAnsi"/>
                <w:sz w:val="20"/>
                <w:szCs w:val="20"/>
              </w:rPr>
              <w:t>Jonathan Andrews.</w:t>
            </w:r>
          </w:p>
        </w:tc>
      </w:tr>
    </w:tbl>
    <w:p w14:paraId="0B9CB2AC" w14:textId="0D8BC66A" w:rsidR="00894B7C" w:rsidRPr="00EB56B4" w:rsidRDefault="00000000" w:rsidP="00EB56B4">
      <w:pPr>
        <w:spacing w:after="160"/>
        <w:ind w:left="0" w:firstLine="0"/>
        <w:rPr>
          <w:rFonts w:asciiTheme="minorHAnsi" w:hAnsiTheme="minorHAnsi" w:cstheme="minorHAnsi"/>
          <w:sz w:val="20"/>
          <w:szCs w:val="20"/>
        </w:rPr>
      </w:pPr>
      <w:r w:rsidRPr="00EB56B4">
        <w:rPr>
          <w:rFonts w:asciiTheme="minorHAnsi" w:hAnsiTheme="minorHAnsi" w:cstheme="minorHAnsi"/>
          <w:sz w:val="20"/>
          <w:szCs w:val="20"/>
        </w:rPr>
        <w:t>Others in attendance: Tammi Croteau</w:t>
      </w:r>
    </w:p>
    <w:p w14:paraId="157F1CEB" w14:textId="77777777" w:rsidR="00894B7C" w:rsidRPr="00EB56B4" w:rsidRDefault="00000000">
      <w:pPr>
        <w:numPr>
          <w:ilvl w:val="0"/>
          <w:numId w:val="1"/>
        </w:numPr>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Call to Order: Michael Stratton, Vice President.</w:t>
      </w:r>
    </w:p>
    <w:p w14:paraId="48853232" w14:textId="74AFCA21" w:rsidR="00894B7C" w:rsidRPr="00EB56B4" w:rsidRDefault="00000000" w:rsidP="00EB56B4">
      <w:pPr>
        <w:pStyle w:val="ListParagraph"/>
        <w:numPr>
          <w:ilvl w:val="0"/>
          <w:numId w:val="4"/>
        </w:numPr>
        <w:tabs>
          <w:tab w:val="center" w:pos="1110"/>
          <w:tab w:val="center" w:pos="2297"/>
        </w:tabs>
        <w:spacing w:after="174"/>
        <w:jc w:val="left"/>
        <w:rPr>
          <w:rFonts w:asciiTheme="minorHAnsi" w:hAnsiTheme="minorHAnsi" w:cstheme="minorHAnsi"/>
          <w:sz w:val="20"/>
          <w:szCs w:val="20"/>
        </w:rPr>
      </w:pPr>
      <w:r w:rsidRPr="00EB56B4">
        <w:rPr>
          <w:rFonts w:asciiTheme="minorHAnsi" w:hAnsiTheme="minorHAnsi" w:cstheme="minorHAnsi"/>
          <w:sz w:val="20"/>
          <w:szCs w:val="20"/>
        </w:rPr>
        <w:t>Call to Order 6:16 pm</w:t>
      </w:r>
      <w:r w:rsidR="00EB56B4" w:rsidRPr="00EB56B4">
        <w:rPr>
          <w:rFonts w:asciiTheme="minorHAnsi" w:hAnsiTheme="minorHAnsi" w:cstheme="minorHAnsi"/>
          <w:sz w:val="20"/>
          <w:szCs w:val="20"/>
        </w:rPr>
        <w:t>.</w:t>
      </w:r>
    </w:p>
    <w:p w14:paraId="38E3854D" w14:textId="77777777" w:rsidR="00894B7C" w:rsidRPr="00EB56B4" w:rsidRDefault="00000000">
      <w:pPr>
        <w:numPr>
          <w:ilvl w:val="0"/>
          <w:numId w:val="1"/>
        </w:numPr>
        <w:spacing w:after="0" w:line="259" w:lineRule="auto"/>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Secretary's Report: McKara Calhoon, Secretary.</w:t>
      </w:r>
    </w:p>
    <w:p w14:paraId="0B7DAC59" w14:textId="2C6F9A87" w:rsidR="00894B7C" w:rsidRPr="00EB56B4" w:rsidRDefault="00000000" w:rsidP="00EB56B4">
      <w:pPr>
        <w:pStyle w:val="ListParagraph"/>
        <w:numPr>
          <w:ilvl w:val="0"/>
          <w:numId w:val="4"/>
        </w:numPr>
        <w:spacing w:after="196"/>
        <w:ind w:right="667"/>
        <w:rPr>
          <w:rFonts w:asciiTheme="minorHAnsi" w:hAnsiTheme="minorHAnsi" w:cstheme="minorHAnsi"/>
          <w:sz w:val="20"/>
          <w:szCs w:val="20"/>
        </w:rPr>
      </w:pPr>
      <w:r w:rsidRPr="00EB56B4">
        <w:rPr>
          <w:rFonts w:asciiTheme="minorHAnsi" w:hAnsiTheme="minorHAnsi" w:cstheme="minorHAnsi"/>
          <w:sz w:val="20"/>
          <w:szCs w:val="20"/>
        </w:rPr>
        <w:t>February Meeting Minutes approval. Motion made by Doug Warrick, second by Michael Stratton. Unanimously approved.</w:t>
      </w:r>
    </w:p>
    <w:p w14:paraId="6F498FD8" w14:textId="77777777" w:rsidR="00894B7C" w:rsidRPr="00EB56B4" w:rsidRDefault="00000000">
      <w:pPr>
        <w:numPr>
          <w:ilvl w:val="0"/>
          <w:numId w:val="1"/>
        </w:numPr>
        <w:spacing w:after="0" w:line="259" w:lineRule="auto"/>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Treasurer's Report: Doug Warrick, Treasurer.</w:t>
      </w:r>
    </w:p>
    <w:p w14:paraId="07BA6C1B" w14:textId="77777777" w:rsidR="00EB56B4" w:rsidRPr="00EB56B4" w:rsidRDefault="00000000" w:rsidP="00EB56B4">
      <w:pPr>
        <w:pStyle w:val="ListParagraph"/>
        <w:numPr>
          <w:ilvl w:val="0"/>
          <w:numId w:val="4"/>
        </w:numPr>
        <w:spacing w:after="138"/>
        <w:rPr>
          <w:rFonts w:asciiTheme="minorHAnsi" w:hAnsiTheme="minorHAnsi" w:cstheme="minorHAnsi"/>
          <w:sz w:val="20"/>
          <w:szCs w:val="20"/>
        </w:rPr>
      </w:pPr>
      <w:r w:rsidRPr="00EB56B4">
        <w:rPr>
          <w:rFonts w:asciiTheme="minorHAnsi" w:hAnsiTheme="minorHAnsi" w:cstheme="minorHAnsi"/>
          <w:sz w:val="20"/>
          <w:szCs w:val="20"/>
        </w:rPr>
        <w:t>Financials. Motion made by McKara Calhoon, second by Michael Stratton. Unanimously approved.</w:t>
      </w:r>
    </w:p>
    <w:p w14:paraId="7420568A" w14:textId="17F0B0C6" w:rsidR="00894B7C" w:rsidRPr="00EB56B4" w:rsidRDefault="00000000" w:rsidP="00EB56B4">
      <w:pPr>
        <w:pStyle w:val="ListParagraph"/>
        <w:numPr>
          <w:ilvl w:val="0"/>
          <w:numId w:val="4"/>
        </w:numPr>
        <w:spacing w:after="138"/>
        <w:rPr>
          <w:rFonts w:asciiTheme="minorHAnsi" w:hAnsiTheme="minorHAnsi" w:cstheme="minorHAnsi"/>
          <w:sz w:val="20"/>
          <w:szCs w:val="20"/>
        </w:rPr>
      </w:pPr>
      <w:r w:rsidRPr="00EB56B4">
        <w:rPr>
          <w:rFonts w:asciiTheme="minorHAnsi" w:hAnsiTheme="minorHAnsi" w:cstheme="minorHAnsi"/>
          <w:sz w:val="20"/>
          <w:szCs w:val="20"/>
        </w:rPr>
        <w:t>Budget.</w:t>
      </w:r>
    </w:p>
    <w:p w14:paraId="17A4DCC1" w14:textId="77777777" w:rsidR="00894B7C" w:rsidRPr="00EB56B4" w:rsidRDefault="00000000">
      <w:pPr>
        <w:numPr>
          <w:ilvl w:val="0"/>
          <w:numId w:val="1"/>
        </w:numPr>
        <w:spacing w:after="0" w:line="259" w:lineRule="auto"/>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President's Report: Kristi Gregory, President.</w:t>
      </w:r>
    </w:p>
    <w:p w14:paraId="2AB58BE4" w14:textId="15D208ED" w:rsidR="00894B7C" w:rsidRPr="00EB56B4" w:rsidRDefault="00000000" w:rsidP="00EB56B4">
      <w:pPr>
        <w:pStyle w:val="ListParagraph"/>
        <w:numPr>
          <w:ilvl w:val="0"/>
          <w:numId w:val="5"/>
        </w:numPr>
        <w:spacing w:after="72" w:line="253" w:lineRule="auto"/>
        <w:ind w:right="2784"/>
        <w:jc w:val="left"/>
        <w:rPr>
          <w:rFonts w:asciiTheme="minorHAnsi" w:hAnsiTheme="minorHAnsi" w:cstheme="minorHAnsi"/>
          <w:sz w:val="20"/>
          <w:szCs w:val="20"/>
        </w:rPr>
      </w:pPr>
      <w:r w:rsidRPr="00EB56B4">
        <w:rPr>
          <w:rFonts w:asciiTheme="minorHAnsi" w:hAnsiTheme="minorHAnsi" w:cstheme="minorHAnsi"/>
          <w:sz w:val="20"/>
          <w:szCs w:val="20"/>
        </w:rPr>
        <w:t xml:space="preserve">Principal contract &amp; evaluation to be completed at the end of April. </w:t>
      </w:r>
      <w:r w:rsidRPr="00EB56B4">
        <w:rPr>
          <w:rFonts w:asciiTheme="minorHAnsi" w:hAnsiTheme="minorHAnsi" w:cstheme="minorHAnsi"/>
          <w:noProof/>
          <w:sz w:val="20"/>
          <w:szCs w:val="20"/>
        </w:rPr>
        <w:drawing>
          <wp:inline distT="0" distB="0" distL="0" distR="0" wp14:anchorId="031F1DB8" wp14:editId="5BC3DE88">
            <wp:extent cx="36576" cy="18290"/>
            <wp:effectExtent l="0" t="0" r="0" b="0"/>
            <wp:docPr id="2538" name="Picture 2538"/>
            <wp:cNvGraphicFramePr/>
            <a:graphic xmlns:a="http://schemas.openxmlformats.org/drawingml/2006/main">
              <a:graphicData uri="http://schemas.openxmlformats.org/drawingml/2006/picture">
                <pic:pic xmlns:pic="http://schemas.openxmlformats.org/drawingml/2006/picture">
                  <pic:nvPicPr>
                    <pic:cNvPr id="2538" name="Picture 2538"/>
                    <pic:cNvPicPr/>
                  </pic:nvPicPr>
                  <pic:blipFill>
                    <a:blip r:embed="rId6"/>
                    <a:stretch>
                      <a:fillRect/>
                    </a:stretch>
                  </pic:blipFill>
                  <pic:spPr>
                    <a:xfrm>
                      <a:off x="0" y="0"/>
                      <a:ext cx="36576" cy="18290"/>
                    </a:xfrm>
                    <a:prstGeom prst="rect">
                      <a:avLst/>
                    </a:prstGeom>
                  </pic:spPr>
                </pic:pic>
              </a:graphicData>
            </a:graphic>
          </wp:inline>
        </w:drawing>
      </w:r>
      <w:r w:rsidRPr="00EB56B4">
        <w:rPr>
          <w:rFonts w:asciiTheme="minorHAnsi" w:hAnsiTheme="minorHAnsi" w:cstheme="minorHAnsi"/>
          <w:sz w:val="20"/>
          <w:szCs w:val="20"/>
        </w:rPr>
        <w:t xml:space="preserve"> New Board members' resumes.</w:t>
      </w:r>
    </w:p>
    <w:p w14:paraId="11C47103" w14:textId="77777777" w:rsidR="00894B7C" w:rsidRPr="00EB56B4" w:rsidRDefault="00000000">
      <w:pPr>
        <w:numPr>
          <w:ilvl w:val="0"/>
          <w:numId w:val="1"/>
        </w:numPr>
        <w:spacing w:after="60" w:line="259" w:lineRule="auto"/>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Principal's Report: Kate Harris, Principal.</w:t>
      </w:r>
    </w:p>
    <w:p w14:paraId="0C24ABFB"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Staff survey to be sent out at the end of April.</w:t>
      </w:r>
    </w:p>
    <w:p w14:paraId="40FD02B7"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Parent survey to be sent out in the last couple of weeks.</w:t>
      </w:r>
    </w:p>
    <w:p w14:paraId="4EE88BD8"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Out of Field Teachers: none.</w:t>
      </w:r>
    </w:p>
    <w:p w14:paraId="132C1F6D" w14:textId="0707BCF4" w:rsidR="00894B7C"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SRO update - Sheriff's Department.</w:t>
      </w:r>
    </w:p>
    <w:p w14:paraId="24476E94"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 xml:space="preserve">Public Records Request. </w:t>
      </w:r>
      <w:proofErr w:type="spellStart"/>
      <w:r w:rsidRPr="00EB56B4">
        <w:rPr>
          <w:rFonts w:asciiTheme="minorHAnsi" w:hAnsiTheme="minorHAnsi" w:cstheme="minorHAnsi"/>
          <w:sz w:val="20"/>
          <w:szCs w:val="20"/>
        </w:rPr>
        <w:t>Sunbiz</w:t>
      </w:r>
      <w:proofErr w:type="spellEnd"/>
      <w:r w:rsidRPr="00EB56B4">
        <w:rPr>
          <w:rFonts w:asciiTheme="minorHAnsi" w:hAnsiTheme="minorHAnsi" w:cstheme="minorHAnsi"/>
          <w:sz w:val="20"/>
          <w:szCs w:val="20"/>
        </w:rPr>
        <w:t xml:space="preserve"> annual report - motion made by Doug Warrick, second by Michael Stratton. Unanimously approved.</w:t>
      </w:r>
    </w:p>
    <w:p w14:paraId="0D21BA5F"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 xml:space="preserve">Library Requirement - Certified Media Specialist </w:t>
      </w:r>
      <w:r w:rsidRPr="00EB56B4">
        <w:rPr>
          <w:rFonts w:asciiTheme="minorHAnsi" w:hAnsiTheme="minorHAnsi" w:cstheme="minorHAnsi"/>
          <w:noProof/>
          <w:sz w:val="20"/>
          <w:szCs w:val="20"/>
        </w:rPr>
        <w:drawing>
          <wp:inline distT="0" distB="0" distL="0" distR="0" wp14:anchorId="3CEAB968" wp14:editId="13D7B050">
            <wp:extent cx="36576" cy="18290"/>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7"/>
                    <a:stretch>
                      <a:fillRect/>
                    </a:stretch>
                  </pic:blipFill>
                  <pic:spPr>
                    <a:xfrm>
                      <a:off x="0" y="0"/>
                      <a:ext cx="36576" cy="18290"/>
                    </a:xfrm>
                    <a:prstGeom prst="rect">
                      <a:avLst/>
                    </a:prstGeom>
                  </pic:spPr>
                </pic:pic>
              </a:graphicData>
            </a:graphic>
          </wp:inline>
        </w:drawing>
      </w:r>
      <w:r w:rsidRPr="00EB56B4">
        <w:rPr>
          <w:rFonts w:asciiTheme="minorHAnsi" w:hAnsiTheme="minorHAnsi" w:cstheme="minorHAnsi"/>
          <w:sz w:val="20"/>
          <w:szCs w:val="20"/>
        </w:rPr>
        <w:t xml:space="preserve"> 5-year review Charter visit.</w:t>
      </w:r>
    </w:p>
    <w:p w14:paraId="29F18D95" w14:textId="0CED7803" w:rsidR="00894B7C"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2023 - 2024 Polk County School Board Calendar.</w:t>
      </w:r>
    </w:p>
    <w:p w14:paraId="5839DC88"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 xml:space="preserve">2023 - 2024 Board Calendar. First day of school will be Thursday, August 10th for K-8th, Returning primary students on Monday, August 14th, and new primary students on Wednesday, August 16th. There will be no school March 8th. Motion to approve made by Doug Warrick, second by Michael Stratton, </w:t>
      </w:r>
      <w:proofErr w:type="gramStart"/>
      <w:r w:rsidRPr="00EB56B4">
        <w:rPr>
          <w:rFonts w:asciiTheme="minorHAnsi" w:hAnsiTheme="minorHAnsi" w:cstheme="minorHAnsi"/>
          <w:sz w:val="20"/>
          <w:szCs w:val="20"/>
        </w:rPr>
        <w:t>Unanimously</w:t>
      </w:r>
      <w:proofErr w:type="gramEnd"/>
      <w:r w:rsidRPr="00EB56B4">
        <w:rPr>
          <w:rFonts w:asciiTheme="minorHAnsi" w:hAnsiTheme="minorHAnsi" w:cstheme="minorHAnsi"/>
          <w:sz w:val="20"/>
          <w:szCs w:val="20"/>
        </w:rPr>
        <w:t xml:space="preserve"> approved.</w:t>
      </w:r>
    </w:p>
    <w:p w14:paraId="3CC85FA5"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June Board Meeting date change. Moved to May 22nd.</w:t>
      </w:r>
    </w:p>
    <w:p w14:paraId="5A00DC3C" w14:textId="77777777" w:rsidR="00EB56B4" w:rsidRPr="00EB56B4" w:rsidRDefault="00000000" w:rsidP="00EB56B4">
      <w:pPr>
        <w:pStyle w:val="ListParagraph"/>
        <w:numPr>
          <w:ilvl w:val="0"/>
          <w:numId w:val="5"/>
        </w:numPr>
        <w:rPr>
          <w:rFonts w:asciiTheme="minorHAnsi" w:hAnsiTheme="minorHAnsi" w:cstheme="minorHAnsi"/>
          <w:sz w:val="20"/>
          <w:szCs w:val="20"/>
        </w:rPr>
      </w:pPr>
      <w:r w:rsidRPr="00EB56B4">
        <w:rPr>
          <w:rFonts w:asciiTheme="minorHAnsi" w:hAnsiTheme="minorHAnsi" w:cstheme="minorHAnsi"/>
          <w:sz w:val="20"/>
          <w:szCs w:val="20"/>
        </w:rPr>
        <w:t>2023 - 2024 Board Meeting Da</w:t>
      </w:r>
      <w:r w:rsidR="00EB56B4" w:rsidRPr="00EB56B4">
        <w:rPr>
          <w:rFonts w:asciiTheme="minorHAnsi" w:hAnsiTheme="minorHAnsi" w:cstheme="minorHAnsi"/>
          <w:sz w:val="20"/>
          <w:szCs w:val="20"/>
        </w:rPr>
        <w:t>tes:</w:t>
      </w:r>
    </w:p>
    <w:p w14:paraId="22913BCB"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August 21</w:t>
      </w:r>
    </w:p>
    <w:p w14:paraId="556A1649"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October 9</w:t>
      </w:r>
    </w:p>
    <w:p w14:paraId="0957D928"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December 4</w:t>
      </w:r>
    </w:p>
    <w:p w14:paraId="0AAFC58A"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February 5</w:t>
      </w:r>
    </w:p>
    <w:p w14:paraId="194B07BC"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April 8</w:t>
      </w:r>
    </w:p>
    <w:p w14:paraId="3A0102F4" w14:textId="77777777" w:rsidR="00EB56B4"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June 3</w:t>
      </w:r>
    </w:p>
    <w:p w14:paraId="341D2F51" w14:textId="6DC1AC6F" w:rsidR="00894B7C" w:rsidRPr="00EB56B4" w:rsidRDefault="00000000" w:rsidP="00EB56B4">
      <w:pPr>
        <w:pStyle w:val="ListParagraph"/>
        <w:numPr>
          <w:ilvl w:val="1"/>
          <w:numId w:val="5"/>
        </w:numPr>
        <w:rPr>
          <w:rFonts w:asciiTheme="minorHAnsi" w:hAnsiTheme="minorHAnsi" w:cstheme="minorHAnsi"/>
          <w:sz w:val="20"/>
          <w:szCs w:val="20"/>
        </w:rPr>
      </w:pPr>
      <w:r w:rsidRPr="00EB56B4">
        <w:rPr>
          <w:rFonts w:asciiTheme="minorHAnsi" w:hAnsiTheme="minorHAnsi" w:cstheme="minorHAnsi"/>
          <w:sz w:val="20"/>
          <w:szCs w:val="20"/>
        </w:rPr>
        <w:t>Motion made by Doug Warrick, second by Michael Stratton. Unanimously approved.</w:t>
      </w:r>
    </w:p>
    <w:p w14:paraId="4222D582" w14:textId="77777777" w:rsidR="00EB56B4" w:rsidRPr="00EB56B4" w:rsidRDefault="00EB56B4" w:rsidP="00EB56B4">
      <w:pPr>
        <w:rPr>
          <w:rFonts w:asciiTheme="minorHAnsi" w:hAnsiTheme="minorHAnsi" w:cstheme="minorHAnsi"/>
          <w:sz w:val="20"/>
          <w:szCs w:val="20"/>
        </w:rPr>
      </w:pPr>
    </w:p>
    <w:p w14:paraId="5EAD046D" w14:textId="77777777" w:rsidR="00894B7C" w:rsidRPr="00EB56B4" w:rsidRDefault="00000000">
      <w:pPr>
        <w:numPr>
          <w:ilvl w:val="0"/>
          <w:numId w:val="1"/>
        </w:numPr>
        <w:spacing w:after="0" w:line="259" w:lineRule="auto"/>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Old Business/New Business:</w:t>
      </w:r>
    </w:p>
    <w:p w14:paraId="2E8FA6CF" w14:textId="77777777" w:rsidR="00894B7C" w:rsidRPr="00EB56B4" w:rsidRDefault="00000000" w:rsidP="00EB56B4">
      <w:pPr>
        <w:pStyle w:val="ListParagraph"/>
        <w:numPr>
          <w:ilvl w:val="0"/>
          <w:numId w:val="6"/>
        </w:numPr>
        <w:spacing w:after="157" w:line="253" w:lineRule="auto"/>
        <w:ind w:left="897"/>
        <w:rPr>
          <w:rFonts w:asciiTheme="minorHAnsi" w:hAnsiTheme="minorHAnsi" w:cstheme="minorHAnsi"/>
          <w:sz w:val="20"/>
          <w:szCs w:val="20"/>
        </w:rPr>
      </w:pPr>
      <w:r w:rsidRPr="00EB56B4">
        <w:rPr>
          <w:rFonts w:asciiTheme="minorHAnsi" w:hAnsiTheme="minorHAnsi" w:cstheme="minorHAnsi"/>
          <w:sz w:val="20"/>
          <w:szCs w:val="20"/>
        </w:rPr>
        <w:t>Retirement - Motion to approve 403B retirement plan for full-time employees with Vanguard starting on June 30, 2023, with an initial expected annual cost of $33,000. April 2023 board meeting will determine the guidelines for catch-up contribution. December 2023 board meeting will determine the discretionary employer match with the current intention is to be 100% match of a 3% annual contribution.</w:t>
      </w:r>
    </w:p>
    <w:p w14:paraId="57FF2B8A" w14:textId="77777777" w:rsidR="00894B7C" w:rsidRPr="00EB56B4" w:rsidRDefault="00000000" w:rsidP="00EB56B4">
      <w:pPr>
        <w:spacing w:after="249"/>
        <w:ind w:left="878"/>
        <w:rPr>
          <w:rFonts w:asciiTheme="minorHAnsi" w:hAnsiTheme="minorHAnsi" w:cstheme="minorHAnsi"/>
          <w:sz w:val="20"/>
          <w:szCs w:val="20"/>
        </w:rPr>
      </w:pPr>
      <w:r w:rsidRPr="00EB56B4">
        <w:rPr>
          <w:rFonts w:asciiTheme="minorHAnsi" w:hAnsiTheme="minorHAnsi" w:cstheme="minorHAnsi"/>
          <w:sz w:val="20"/>
          <w:szCs w:val="20"/>
        </w:rPr>
        <w:t>The catch-up contribution will be 2% of salaries for qualified employees over the past 10 years. The qualifying period is to be determined by the finance committee. Motion made by Doug Warrick, second by Michael Stratton. Unanimously approved.</w:t>
      </w:r>
    </w:p>
    <w:p w14:paraId="7F79A309" w14:textId="77777777" w:rsidR="00EB56B4" w:rsidRPr="00EB56B4" w:rsidRDefault="00000000" w:rsidP="00EB56B4">
      <w:pPr>
        <w:pStyle w:val="ListParagraph"/>
        <w:numPr>
          <w:ilvl w:val="0"/>
          <w:numId w:val="6"/>
        </w:numPr>
        <w:ind w:left="897"/>
        <w:rPr>
          <w:rFonts w:asciiTheme="minorHAnsi" w:hAnsiTheme="minorHAnsi" w:cstheme="minorHAnsi"/>
          <w:sz w:val="20"/>
          <w:szCs w:val="20"/>
        </w:rPr>
      </w:pPr>
      <w:r w:rsidRPr="00EB56B4">
        <w:rPr>
          <w:rFonts w:asciiTheme="minorHAnsi" w:hAnsiTheme="minorHAnsi" w:cstheme="minorHAnsi"/>
          <w:sz w:val="20"/>
          <w:szCs w:val="20"/>
        </w:rPr>
        <w:t>Golf Tournament Update.</w:t>
      </w:r>
    </w:p>
    <w:p w14:paraId="006505EB" w14:textId="5C388600" w:rsidR="00894B7C" w:rsidRPr="00EB56B4" w:rsidRDefault="00000000" w:rsidP="00EB56B4">
      <w:pPr>
        <w:pStyle w:val="ListParagraph"/>
        <w:numPr>
          <w:ilvl w:val="0"/>
          <w:numId w:val="6"/>
        </w:numPr>
        <w:ind w:left="897"/>
        <w:rPr>
          <w:rFonts w:asciiTheme="minorHAnsi" w:hAnsiTheme="minorHAnsi" w:cstheme="minorHAnsi"/>
          <w:sz w:val="20"/>
          <w:szCs w:val="20"/>
        </w:rPr>
      </w:pPr>
      <w:r w:rsidRPr="00EB56B4">
        <w:rPr>
          <w:rFonts w:asciiTheme="minorHAnsi" w:hAnsiTheme="minorHAnsi" w:cstheme="minorHAnsi"/>
          <w:sz w:val="20"/>
          <w:szCs w:val="20"/>
        </w:rPr>
        <w:t>Renovations and cafeteria projects.</w:t>
      </w:r>
    </w:p>
    <w:p w14:paraId="133D8E4B" w14:textId="77777777" w:rsidR="00EB56B4" w:rsidRPr="00EB56B4" w:rsidRDefault="00EB56B4" w:rsidP="00EB56B4">
      <w:pPr>
        <w:rPr>
          <w:rFonts w:asciiTheme="minorHAnsi" w:hAnsiTheme="minorHAnsi" w:cstheme="minorHAnsi"/>
          <w:sz w:val="20"/>
          <w:szCs w:val="20"/>
        </w:rPr>
      </w:pPr>
    </w:p>
    <w:p w14:paraId="322E02CD" w14:textId="77777777" w:rsidR="00EB56B4" w:rsidRPr="00EB56B4" w:rsidRDefault="00000000" w:rsidP="00EB56B4">
      <w:pPr>
        <w:numPr>
          <w:ilvl w:val="0"/>
          <w:numId w:val="1"/>
        </w:numPr>
        <w:spacing w:after="88"/>
        <w:ind w:hanging="226"/>
        <w:jc w:val="left"/>
        <w:rPr>
          <w:rFonts w:asciiTheme="minorHAnsi" w:hAnsiTheme="minorHAnsi" w:cstheme="minorHAnsi"/>
          <w:b/>
          <w:bCs/>
          <w:sz w:val="20"/>
          <w:szCs w:val="20"/>
        </w:rPr>
      </w:pPr>
      <w:r w:rsidRPr="00EB56B4">
        <w:rPr>
          <w:rFonts w:asciiTheme="minorHAnsi" w:hAnsiTheme="minorHAnsi" w:cstheme="minorHAnsi"/>
          <w:b/>
          <w:bCs/>
          <w:sz w:val="20"/>
          <w:szCs w:val="20"/>
        </w:rPr>
        <w:t>Adjournment — Kristi Gregory, President</w:t>
      </w:r>
      <w:r w:rsidR="00EB56B4" w:rsidRPr="00EB56B4">
        <w:rPr>
          <w:rFonts w:asciiTheme="minorHAnsi" w:hAnsiTheme="minorHAnsi" w:cstheme="minorHAnsi"/>
          <w:b/>
          <w:bCs/>
          <w:sz w:val="20"/>
          <w:szCs w:val="20"/>
        </w:rPr>
        <w:t>.</w:t>
      </w:r>
    </w:p>
    <w:p w14:paraId="3479265B" w14:textId="2182CE38" w:rsidR="00894B7C" w:rsidRPr="00EB56B4" w:rsidRDefault="00000000" w:rsidP="00EB56B4">
      <w:pPr>
        <w:pStyle w:val="ListParagraph"/>
        <w:numPr>
          <w:ilvl w:val="0"/>
          <w:numId w:val="7"/>
        </w:numPr>
        <w:spacing w:after="88"/>
        <w:jc w:val="left"/>
        <w:rPr>
          <w:rFonts w:asciiTheme="minorHAnsi" w:hAnsiTheme="minorHAnsi" w:cstheme="minorHAnsi"/>
          <w:b/>
          <w:bCs/>
          <w:sz w:val="20"/>
          <w:szCs w:val="20"/>
        </w:rPr>
      </w:pPr>
      <w:r w:rsidRPr="00EB56B4">
        <w:rPr>
          <w:rFonts w:asciiTheme="minorHAnsi" w:hAnsiTheme="minorHAnsi" w:cstheme="minorHAnsi"/>
          <w:sz w:val="20"/>
          <w:szCs w:val="20"/>
        </w:rPr>
        <w:t>Adjourn at 7:19 pm</w:t>
      </w:r>
      <w:r w:rsidR="00EB56B4" w:rsidRPr="00EB56B4">
        <w:rPr>
          <w:rFonts w:asciiTheme="minorHAnsi" w:hAnsiTheme="minorHAnsi" w:cstheme="minorHAnsi"/>
          <w:sz w:val="20"/>
          <w:szCs w:val="20"/>
        </w:rPr>
        <w:t>.</w:t>
      </w:r>
    </w:p>
    <w:p w14:paraId="26C13D6A" w14:textId="5815BE2F" w:rsidR="00894B7C" w:rsidRPr="00EB56B4" w:rsidRDefault="00000000" w:rsidP="00EB56B4">
      <w:pPr>
        <w:ind w:left="5583"/>
        <w:jc w:val="right"/>
        <w:rPr>
          <w:rFonts w:asciiTheme="minorHAnsi" w:hAnsiTheme="minorHAnsi" w:cstheme="minorHAnsi"/>
          <w:b/>
          <w:bCs/>
          <w:sz w:val="20"/>
          <w:szCs w:val="20"/>
        </w:rPr>
      </w:pPr>
      <w:r w:rsidRPr="00EB56B4">
        <w:rPr>
          <w:rFonts w:asciiTheme="minorHAnsi" w:hAnsiTheme="minorHAnsi" w:cstheme="minorHAnsi"/>
          <w:b/>
          <w:bCs/>
          <w:sz w:val="20"/>
          <w:szCs w:val="20"/>
        </w:rPr>
        <w:t>Upcoming Board Meetings — 6:15 pm</w:t>
      </w:r>
      <w:r w:rsidR="00EB56B4" w:rsidRPr="00EB56B4">
        <w:rPr>
          <w:rFonts w:asciiTheme="minorHAnsi" w:hAnsiTheme="minorHAnsi" w:cstheme="minorHAnsi"/>
          <w:b/>
          <w:bCs/>
          <w:sz w:val="20"/>
          <w:szCs w:val="20"/>
        </w:rPr>
        <w:t>.</w:t>
      </w:r>
    </w:p>
    <w:p w14:paraId="5E5DC281" w14:textId="3080AA97" w:rsidR="00894B7C" w:rsidRDefault="00000000" w:rsidP="00EB56B4">
      <w:pPr>
        <w:pStyle w:val="ListParagraph"/>
        <w:numPr>
          <w:ilvl w:val="0"/>
          <w:numId w:val="7"/>
        </w:numPr>
        <w:jc w:val="right"/>
        <w:rPr>
          <w:rFonts w:asciiTheme="minorHAnsi" w:hAnsiTheme="minorHAnsi" w:cstheme="minorHAnsi"/>
          <w:sz w:val="20"/>
          <w:szCs w:val="20"/>
        </w:rPr>
      </w:pPr>
      <w:r w:rsidRPr="00EB56B4">
        <w:rPr>
          <w:rFonts w:asciiTheme="minorHAnsi" w:hAnsiTheme="minorHAnsi" w:cstheme="minorHAnsi"/>
          <w:sz w:val="20"/>
          <w:szCs w:val="20"/>
        </w:rPr>
        <w:t>May 22, 2023</w:t>
      </w:r>
    </w:p>
    <w:p w14:paraId="7CB1E323" w14:textId="77777777" w:rsidR="00EB56B4" w:rsidRDefault="00EB56B4" w:rsidP="00EB56B4">
      <w:pPr>
        <w:jc w:val="right"/>
        <w:rPr>
          <w:rFonts w:asciiTheme="minorHAnsi" w:hAnsiTheme="minorHAnsi" w:cstheme="minorHAnsi"/>
          <w:sz w:val="20"/>
          <w:szCs w:val="20"/>
        </w:rPr>
      </w:pPr>
    </w:p>
    <w:p w14:paraId="4DD69459" w14:textId="77777777" w:rsidR="00EB56B4" w:rsidRPr="00EB56B4" w:rsidRDefault="00EB56B4" w:rsidP="00EB56B4">
      <w:pPr>
        <w:jc w:val="right"/>
        <w:rPr>
          <w:rFonts w:asciiTheme="minorHAnsi" w:hAnsiTheme="minorHAnsi" w:cstheme="minorHAnsi"/>
          <w:sz w:val="20"/>
          <w:szCs w:val="20"/>
        </w:rPr>
      </w:pPr>
    </w:p>
    <w:p w14:paraId="4DFBB524" w14:textId="30BA3869" w:rsidR="00894B7C" w:rsidRPr="00EB56B4" w:rsidRDefault="00EB56B4">
      <w:pPr>
        <w:spacing w:after="0" w:line="259" w:lineRule="auto"/>
        <w:ind w:left="782" w:firstLine="0"/>
        <w:jc w:val="left"/>
        <w:rPr>
          <w:rFonts w:asciiTheme="minorHAnsi" w:hAnsiTheme="minorHAnsi" w:cstheme="minorHAnsi"/>
          <w:sz w:val="20"/>
          <w:szCs w:val="20"/>
        </w:rPr>
      </w:pPr>
      <w:r w:rsidRPr="00EB56B4">
        <w:rPr>
          <w:rFonts w:asciiTheme="minorHAnsi" w:hAnsiTheme="minorHAnsi" w:cstheme="minorHAnsi"/>
          <w:noProof/>
          <w:sz w:val="20"/>
          <w:szCs w:val="20"/>
        </w:rPr>
        <w:drawing>
          <wp:inline distT="0" distB="0" distL="0" distR="0" wp14:anchorId="7312E12B" wp14:editId="0D98612E">
            <wp:extent cx="2198619" cy="3080824"/>
            <wp:effectExtent l="0" t="0" r="0" b="5715"/>
            <wp:docPr id="8228" name="Picture 8228" descr="Board member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 name="Picture 8228" descr="Board member signatures."/>
                    <pic:cNvPicPr/>
                  </pic:nvPicPr>
                  <pic:blipFill>
                    <a:blip r:embed="rId8"/>
                    <a:stretch>
                      <a:fillRect/>
                    </a:stretch>
                  </pic:blipFill>
                  <pic:spPr>
                    <a:xfrm>
                      <a:off x="0" y="0"/>
                      <a:ext cx="2204131" cy="3088547"/>
                    </a:xfrm>
                    <a:prstGeom prst="rect">
                      <a:avLst/>
                    </a:prstGeom>
                  </pic:spPr>
                </pic:pic>
              </a:graphicData>
            </a:graphic>
          </wp:inline>
        </w:drawing>
      </w:r>
    </w:p>
    <w:sectPr w:rsidR="00894B7C" w:rsidRPr="00EB56B4">
      <w:type w:val="continuous"/>
      <w:pgSz w:w="12226" w:h="15822"/>
      <w:pgMar w:top="1046" w:right="1070" w:bottom="1864" w:left="10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52" style="width:1.1pt;height:1.1pt" coordsize="" o:spt="100" o:bullet="t" adj="0,,0" path="" stroked="f">
        <v:stroke joinstyle="miter"/>
        <v:imagedata r:id="rId1" o:title="image13"/>
        <v:formulas/>
        <v:path o:connecttype="segments"/>
      </v:shape>
    </w:pict>
  </w:numPicBullet>
  <w:numPicBullet w:numPicBulletId="1">
    <w:pict>
      <v:shape id="_x0000_i1253" style="width:1.1pt;height:1.1pt" coordsize="" o:spt="100" o:bullet="t" adj="0,,0" path="" stroked="f">
        <v:stroke joinstyle="miter"/>
        <v:imagedata r:id="rId2" o:title="image14"/>
        <v:formulas/>
        <v:path o:connecttype="segments"/>
      </v:shape>
    </w:pict>
  </w:numPicBullet>
  <w:abstractNum w:abstractNumId="0" w15:restartNumberingAfterBreak="0">
    <w:nsid w:val="03120A6F"/>
    <w:multiLevelType w:val="hybridMultilevel"/>
    <w:tmpl w:val="CAD4A19A"/>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 w15:restartNumberingAfterBreak="0">
    <w:nsid w:val="49BD161C"/>
    <w:multiLevelType w:val="hybridMultilevel"/>
    <w:tmpl w:val="C784A2F8"/>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 w15:restartNumberingAfterBreak="0">
    <w:nsid w:val="51641E56"/>
    <w:multiLevelType w:val="hybridMultilevel"/>
    <w:tmpl w:val="1C26602C"/>
    <w:lvl w:ilvl="0" w:tplc="E9A28A0E">
      <w:start w:val="1"/>
      <w:numFmt w:val="decimal"/>
      <w:lvlText w:val="%1."/>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F60A20">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B23F10">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2474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101876">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108A">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8CCB5E">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A29858">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7885B2">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A82E1B"/>
    <w:multiLevelType w:val="hybridMultilevel"/>
    <w:tmpl w:val="B4B8A6E8"/>
    <w:lvl w:ilvl="0" w:tplc="04090001">
      <w:start w:val="1"/>
      <w:numFmt w:val="bullet"/>
      <w:lvlText w:val=""/>
      <w:lvlJc w:val="left"/>
      <w:pPr>
        <w:ind w:left="897" w:hanging="360"/>
      </w:pPr>
      <w:rPr>
        <w:rFonts w:ascii="Symbol" w:hAnsi="Symbol" w:hint="default"/>
      </w:rPr>
    </w:lvl>
    <w:lvl w:ilvl="1" w:tplc="04090003">
      <w:start w:val="1"/>
      <w:numFmt w:val="bullet"/>
      <w:lvlText w:val="o"/>
      <w:lvlJc w:val="left"/>
      <w:pPr>
        <w:ind w:left="1617" w:hanging="360"/>
      </w:pPr>
      <w:rPr>
        <w:rFonts w:ascii="Courier New" w:hAnsi="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4" w15:restartNumberingAfterBreak="0">
    <w:nsid w:val="5D4E4F62"/>
    <w:multiLevelType w:val="hybridMultilevel"/>
    <w:tmpl w:val="CA6E991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 w15:restartNumberingAfterBreak="0">
    <w:nsid w:val="67310F4C"/>
    <w:multiLevelType w:val="hybridMultilevel"/>
    <w:tmpl w:val="20582042"/>
    <w:lvl w:ilvl="0" w:tplc="EBE2E2E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8AFBE">
      <w:start w:val="1"/>
      <w:numFmt w:val="bullet"/>
      <w:lvlRestart w:val="0"/>
      <w:lvlText w:val="•"/>
      <w:lvlPicBulletId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80A2AC">
      <w:start w:val="1"/>
      <w:numFmt w:val="bullet"/>
      <w:lvlText w:val="▪"/>
      <w:lvlJc w:val="left"/>
      <w:pPr>
        <w:ind w:left="2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20EE8">
      <w:start w:val="1"/>
      <w:numFmt w:val="bullet"/>
      <w:lvlText w:val="•"/>
      <w:lvlJc w:val="left"/>
      <w:pPr>
        <w:ind w:left="2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32AEE8">
      <w:start w:val="1"/>
      <w:numFmt w:val="bullet"/>
      <w:lvlText w:val="o"/>
      <w:lvlJc w:val="left"/>
      <w:pPr>
        <w:ind w:left="3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768E5A">
      <w:start w:val="1"/>
      <w:numFmt w:val="bullet"/>
      <w:lvlText w:val="▪"/>
      <w:lvlJc w:val="left"/>
      <w:pPr>
        <w:ind w:left="4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7A56AC">
      <w:start w:val="1"/>
      <w:numFmt w:val="bullet"/>
      <w:lvlText w:val="•"/>
      <w:lvlJc w:val="left"/>
      <w:pPr>
        <w:ind w:left="5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78236C">
      <w:start w:val="1"/>
      <w:numFmt w:val="bullet"/>
      <w:lvlText w:val="o"/>
      <w:lvlJc w:val="left"/>
      <w:pPr>
        <w:ind w:left="5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148662">
      <w:start w:val="1"/>
      <w:numFmt w:val="bullet"/>
      <w:lvlText w:val="▪"/>
      <w:lvlJc w:val="left"/>
      <w:pPr>
        <w:ind w:left="6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6A4CE9"/>
    <w:multiLevelType w:val="hybridMultilevel"/>
    <w:tmpl w:val="A6FE08E6"/>
    <w:lvl w:ilvl="0" w:tplc="AAECCBE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09D8E">
      <w:start w:val="1"/>
      <w:numFmt w:val="bullet"/>
      <w:lvlText w:val="o"/>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C789A">
      <w:start w:val="1"/>
      <w:numFmt w:val="bullet"/>
      <w:lvlText w:val="▪"/>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C5664">
      <w:start w:val="1"/>
      <w:numFmt w:val="bullet"/>
      <w:lvlRestart w:val="0"/>
      <w:lvlText w:val="•"/>
      <w:lvlPicBulletId w:val="0"/>
      <w:lvlJc w:val="left"/>
      <w:pPr>
        <w:ind w:left="1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66C70A">
      <w:start w:val="1"/>
      <w:numFmt w:val="bullet"/>
      <w:lvlText w:val="o"/>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0E54B0">
      <w:start w:val="1"/>
      <w:numFmt w:val="bullet"/>
      <w:lvlText w:val="▪"/>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1ECF68">
      <w:start w:val="1"/>
      <w:numFmt w:val="bullet"/>
      <w:lvlText w:val="•"/>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EF25C">
      <w:start w:val="1"/>
      <w:numFmt w:val="bullet"/>
      <w:lvlText w:val="o"/>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A6D50">
      <w:start w:val="1"/>
      <w:numFmt w:val="bullet"/>
      <w:lvlText w:val="▪"/>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7857042">
    <w:abstractNumId w:val="2"/>
  </w:num>
  <w:num w:numId="2" w16cid:durableId="804347394">
    <w:abstractNumId w:val="6"/>
  </w:num>
  <w:num w:numId="3" w16cid:durableId="1750078446">
    <w:abstractNumId w:val="5"/>
  </w:num>
  <w:num w:numId="4" w16cid:durableId="1231770285">
    <w:abstractNumId w:val="0"/>
  </w:num>
  <w:num w:numId="5" w16cid:durableId="1509368458">
    <w:abstractNumId w:val="3"/>
  </w:num>
  <w:num w:numId="6" w16cid:durableId="1875458657">
    <w:abstractNumId w:val="4"/>
  </w:num>
  <w:num w:numId="7" w16cid:durableId="13393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7C"/>
    <w:rsid w:val="002F1BB5"/>
    <w:rsid w:val="005B2CA2"/>
    <w:rsid w:val="00894B7C"/>
    <w:rsid w:val="00EB56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EB11"/>
  <w15:docId w15:val="{FBF2D391-CA5A-AF44-BBD2-18B71C1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39"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Date">
    <w:name w:val="Date"/>
    <w:basedOn w:val="Normal"/>
    <w:next w:val="Normal"/>
    <w:link w:val="DateChar"/>
    <w:uiPriority w:val="99"/>
    <w:semiHidden/>
    <w:unhideWhenUsed/>
    <w:rsid w:val="00EB56B4"/>
  </w:style>
  <w:style w:type="character" w:customStyle="1" w:styleId="DateChar">
    <w:name w:val="Date Char"/>
    <w:basedOn w:val="DefaultParagraphFont"/>
    <w:link w:val="Date"/>
    <w:uiPriority w:val="99"/>
    <w:semiHidden/>
    <w:rsid w:val="00EB56B4"/>
    <w:rPr>
      <w:rFonts w:ascii="Calibri" w:eastAsia="Calibri" w:hAnsi="Calibri" w:cs="Calibri"/>
      <w:color w:val="000000"/>
      <w:sz w:val="22"/>
    </w:rPr>
  </w:style>
  <w:style w:type="paragraph" w:styleId="ListParagraph">
    <w:name w:val="List Paragraph"/>
    <w:basedOn w:val="Normal"/>
    <w:uiPriority w:val="34"/>
    <w:qFormat/>
    <w:rsid w:val="00EB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Hostutler, Brianna</dc:creator>
  <cp:keywords/>
  <cp:lastModifiedBy>Hostutler, Brianna</cp:lastModifiedBy>
  <cp:revision>3</cp:revision>
  <dcterms:created xsi:type="dcterms:W3CDTF">2023-07-13T14:05:00Z</dcterms:created>
  <dcterms:modified xsi:type="dcterms:W3CDTF">2023-07-13T14:05:00Z</dcterms:modified>
</cp:coreProperties>
</file>